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4" w:rsidRDefault="00F8441A">
      <w:pPr>
        <w:pStyle w:val="a6"/>
      </w:pPr>
      <w:r>
        <w:rPr>
          <w:noProof/>
        </w:rPr>
        <w:drawing>
          <wp:inline distT="0" distB="0" distL="0" distR="0">
            <wp:extent cx="7772400" cy="10687050"/>
            <wp:effectExtent l="9525" t="0" r="9525" b="9525"/>
            <wp:docPr id="1" name="Рисунок 1" descr="H:\Романенко\Учебный пл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маненко\Учебный план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13156" w:type="dxa"/>
        <w:tblInd w:w="1422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7149"/>
        <w:gridCol w:w="6007"/>
      </w:tblGrid>
      <w:tr w:rsidR="00131894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94" w:rsidRDefault="00F8441A">
            <w:r>
              <w:rPr>
                <w:rFonts w:eastAsia="Times New Roman" w:cs="Times New Roman"/>
                <w:b w:val="0"/>
                <w:sz w:val="24"/>
                <w:szCs w:val="24"/>
              </w:rPr>
              <w:lastRenderedPageBreak/>
              <w:t xml:space="preserve">Рассмотрено:   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на педагогическом совете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1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30.08.2017г.</w:t>
            </w:r>
          </w:p>
          <w:p w:rsidR="00131894" w:rsidRDefault="00131894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заведующий МБДОУ ДС № 48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«Одуванчик» г. Светлограда</w:t>
            </w:r>
          </w:p>
          <w:p w:rsidR="00131894" w:rsidRDefault="00F8441A">
            <w:pPr>
              <w:spacing w:before="57" w:after="57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_________Г.Ф. Воронко</w:t>
            </w:r>
          </w:p>
          <w:p w:rsidR="00131894" w:rsidRDefault="00F8441A">
            <w:pPr>
              <w:spacing w:before="57" w:after="57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Приказ №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 xml:space="preserve">105 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31.08.2018г.</w:t>
            </w:r>
          </w:p>
        </w:tc>
      </w:tr>
    </w:tbl>
    <w:p w:rsidR="00131894" w:rsidRDefault="00131894">
      <w:pPr>
        <w:rPr>
          <w:rFonts w:eastAsia="Times New Roman" w:cs="Times New Roman"/>
          <w:b w:val="0"/>
        </w:rPr>
      </w:pPr>
    </w:p>
    <w:p w:rsidR="00131894" w:rsidRDefault="00131894">
      <w:pPr>
        <w:rPr>
          <w:rFonts w:eastAsia="Times New Roman" w:cs="Times New Roman"/>
          <w:b w:val="0"/>
        </w:rPr>
      </w:pPr>
    </w:p>
    <w:p w:rsidR="00131894" w:rsidRDefault="00131894">
      <w:pPr>
        <w:rPr>
          <w:rFonts w:eastAsia="Times New Roman" w:cs="Times New Roman"/>
          <w:b w:val="0"/>
        </w:rPr>
      </w:pPr>
    </w:p>
    <w:p w:rsidR="00131894" w:rsidRDefault="00F8441A">
      <w:pPr>
        <w:jc w:val="both"/>
      </w:pPr>
      <w:r>
        <w:rPr>
          <w:rFonts w:eastAsia="Times New Roman" w:cs="Times New Roman"/>
          <w:b w:val="0"/>
          <w:sz w:val="24"/>
          <w:szCs w:val="24"/>
        </w:rPr>
        <w:t> </w:t>
      </w:r>
    </w:p>
    <w:p w:rsidR="00131894" w:rsidRDefault="00F8441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УЧЕБНЫЙ ПЛАН</w:t>
      </w:r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компенсирующих    групп для детей с </w:t>
      </w:r>
      <w:proofErr w:type="gramStart"/>
      <w:r>
        <w:rPr>
          <w:rFonts w:cs="Times New Roman"/>
          <w:b w:val="0"/>
          <w:sz w:val="24"/>
          <w:szCs w:val="24"/>
        </w:rPr>
        <w:t>фонетико-фонематическими</w:t>
      </w:r>
      <w:proofErr w:type="gramEnd"/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нарушениями речи и   общим недоразвитием   речи  </w:t>
      </w:r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Муниципального бюджетного дошкольного образовательного учреждения детского сада</w:t>
      </w:r>
    </w:p>
    <w:p w:rsidR="00131894" w:rsidRDefault="00F8441A">
      <w:pPr>
        <w:tabs>
          <w:tab w:val="center" w:pos="7285"/>
          <w:tab w:val="left" w:pos="11324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№ 48 «Одуванчик» </w:t>
      </w:r>
      <w:proofErr w:type="spellStart"/>
      <w:r>
        <w:rPr>
          <w:rFonts w:cs="Times New Roman"/>
          <w:b w:val="0"/>
          <w:sz w:val="24"/>
          <w:szCs w:val="24"/>
        </w:rPr>
        <w:t>г</w:t>
      </w:r>
      <w:proofErr w:type="gramStart"/>
      <w:r>
        <w:rPr>
          <w:rFonts w:cs="Times New Roman"/>
          <w:b w:val="0"/>
          <w:sz w:val="24"/>
          <w:szCs w:val="24"/>
        </w:rPr>
        <w:t>.С</w:t>
      </w:r>
      <w:proofErr w:type="gramEnd"/>
      <w:r>
        <w:rPr>
          <w:rFonts w:cs="Times New Roman"/>
          <w:b w:val="0"/>
          <w:sz w:val="24"/>
          <w:szCs w:val="24"/>
        </w:rPr>
        <w:t>ветлоград</w:t>
      </w:r>
      <w:proofErr w:type="spellEnd"/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Петровского муниципального района</w:t>
      </w:r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по основной общеобразовательной прогр</w:t>
      </w:r>
      <w:r>
        <w:rPr>
          <w:rFonts w:cs="Times New Roman"/>
          <w:b w:val="0"/>
          <w:sz w:val="24"/>
          <w:szCs w:val="24"/>
        </w:rPr>
        <w:t>амме</w:t>
      </w:r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дошкольного образования «От рождения до школы»</w:t>
      </w:r>
    </w:p>
    <w:p w:rsidR="00131894" w:rsidRDefault="00F8441A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под редакцией Н.Е. </w:t>
      </w:r>
      <w:proofErr w:type="spellStart"/>
      <w:r>
        <w:rPr>
          <w:rFonts w:cs="Times New Roman"/>
          <w:b w:val="0"/>
          <w:sz w:val="24"/>
          <w:szCs w:val="24"/>
        </w:rPr>
        <w:t>Вераксы</w:t>
      </w:r>
      <w:proofErr w:type="spellEnd"/>
      <w:r>
        <w:rPr>
          <w:rFonts w:cs="Times New Roman"/>
          <w:b w:val="0"/>
          <w:sz w:val="24"/>
          <w:szCs w:val="24"/>
        </w:rPr>
        <w:t xml:space="preserve">, </w:t>
      </w:r>
      <w:proofErr w:type="spellStart"/>
      <w:r>
        <w:rPr>
          <w:rFonts w:cs="Times New Roman"/>
          <w:b w:val="0"/>
          <w:sz w:val="24"/>
          <w:szCs w:val="24"/>
        </w:rPr>
        <w:t>Т.С.Комаровой</w:t>
      </w:r>
      <w:proofErr w:type="spellEnd"/>
      <w:r>
        <w:rPr>
          <w:rFonts w:cs="Times New Roman"/>
          <w:b w:val="0"/>
          <w:sz w:val="24"/>
          <w:szCs w:val="24"/>
        </w:rPr>
        <w:t xml:space="preserve">, </w:t>
      </w:r>
      <w:proofErr w:type="spellStart"/>
      <w:r>
        <w:rPr>
          <w:rFonts w:cs="Times New Roman"/>
          <w:b w:val="0"/>
          <w:sz w:val="24"/>
          <w:szCs w:val="24"/>
        </w:rPr>
        <w:t>М.А.Васильевой</w:t>
      </w:r>
      <w:proofErr w:type="spellEnd"/>
      <w:r>
        <w:rPr>
          <w:rFonts w:cs="Times New Roman"/>
          <w:b w:val="0"/>
          <w:sz w:val="24"/>
          <w:szCs w:val="24"/>
        </w:rPr>
        <w:t xml:space="preserve">, </w:t>
      </w:r>
    </w:p>
    <w:p w:rsidR="00131894" w:rsidRDefault="00F8441A">
      <w:pPr>
        <w:jc w:val="center"/>
      </w:pPr>
      <w:r>
        <w:rPr>
          <w:rFonts w:cs="Times New Roman"/>
          <w:b w:val="0"/>
          <w:sz w:val="24"/>
          <w:szCs w:val="24"/>
        </w:rPr>
        <w:t xml:space="preserve">а так же по </w:t>
      </w:r>
      <w:r>
        <w:rPr>
          <w:rFonts w:cs="Times New Roman"/>
          <w:b w:val="0"/>
          <w:bCs/>
          <w:sz w:val="24"/>
          <w:szCs w:val="24"/>
        </w:rPr>
        <w:t>примерной адаптированной программе</w:t>
      </w:r>
      <w:r>
        <w:rPr>
          <w:rFonts w:cs="Times New Roman"/>
          <w:b w:val="0"/>
          <w:bCs/>
          <w:sz w:val="24"/>
          <w:szCs w:val="24"/>
        </w:rPr>
        <w:br/>
        <w:t>коррекционно-развивающей работы</w:t>
      </w:r>
      <w:r>
        <w:rPr>
          <w:rFonts w:cs="Times New Roman"/>
          <w:b w:val="0"/>
          <w:bCs/>
          <w:sz w:val="24"/>
          <w:szCs w:val="24"/>
        </w:rPr>
        <w:br/>
        <w:t>в логопедической группе детского сада</w:t>
      </w:r>
      <w:r>
        <w:rPr>
          <w:rFonts w:cs="Times New Roman"/>
          <w:b w:val="0"/>
          <w:bCs/>
          <w:sz w:val="24"/>
          <w:szCs w:val="24"/>
        </w:rPr>
        <w:br/>
        <w:t>для детей с тяжелыми наруше</w:t>
      </w:r>
      <w:r>
        <w:rPr>
          <w:rFonts w:cs="Times New Roman"/>
          <w:b w:val="0"/>
          <w:bCs/>
          <w:sz w:val="24"/>
          <w:szCs w:val="24"/>
        </w:rPr>
        <w:t>ниями речи</w:t>
      </w:r>
      <w:r>
        <w:rPr>
          <w:rFonts w:cs="Times New Roman"/>
          <w:b w:val="0"/>
          <w:bCs/>
          <w:sz w:val="24"/>
          <w:szCs w:val="24"/>
        </w:rPr>
        <w:br/>
        <w:t>(общим недоразвитием речи)</w:t>
      </w:r>
      <w:r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>под редакцией</w:t>
      </w:r>
      <w:r>
        <w:rPr>
          <w:rFonts w:cs="Times New Roman"/>
          <w:b w:val="0"/>
          <w:bCs/>
          <w:color w:val="000000"/>
          <w:sz w:val="36"/>
          <w:szCs w:val="36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Н. В. </w:t>
      </w:r>
      <w:proofErr w:type="spellStart"/>
      <w:r>
        <w:rPr>
          <w:rFonts w:cs="Times New Roman"/>
          <w:b w:val="0"/>
          <w:bCs/>
          <w:sz w:val="24"/>
          <w:szCs w:val="24"/>
        </w:rPr>
        <w:t>Нищевой</w:t>
      </w:r>
      <w:proofErr w:type="spellEnd"/>
      <w:r>
        <w:rPr>
          <w:rFonts w:cs="Times New Roman"/>
          <w:b w:val="0"/>
          <w:bCs/>
          <w:sz w:val="24"/>
          <w:szCs w:val="24"/>
        </w:rPr>
        <w:br/>
      </w:r>
      <w:r>
        <w:rPr>
          <w:rFonts w:cs="Times New Roman"/>
          <w:b w:val="0"/>
          <w:sz w:val="24"/>
          <w:szCs w:val="24"/>
        </w:rPr>
        <w:t>на 2018-2019 уч. г.</w:t>
      </w:r>
    </w:p>
    <w:p w:rsidR="00131894" w:rsidRDefault="00131894">
      <w:pPr>
        <w:spacing w:beforeAutospacing="1" w:afterAutospacing="1"/>
        <w:jc w:val="center"/>
        <w:rPr>
          <w:rFonts w:eastAsia="Times New Roman" w:cs="Times New Roman"/>
          <w:b w:val="0"/>
          <w:sz w:val="24"/>
          <w:szCs w:val="24"/>
        </w:rPr>
      </w:pPr>
    </w:p>
    <w:p w:rsidR="00131894" w:rsidRDefault="00131894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131894" w:rsidRDefault="00131894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131894" w:rsidRDefault="00F8441A">
      <w:pPr>
        <w:spacing w:beforeAutospacing="1" w:afterAutospacing="1"/>
        <w:jc w:val="center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г. Светлоград,2018г.</w:t>
      </w:r>
    </w:p>
    <w:p w:rsidR="00131894" w:rsidRDefault="00131894">
      <w:pPr>
        <w:spacing w:beforeAutospacing="1" w:afterAutospacing="1"/>
        <w:jc w:val="center"/>
        <w:rPr>
          <w:rFonts w:eastAsia="Times New Roman" w:cs="Times New Roman"/>
          <w:b w:val="0"/>
          <w:sz w:val="24"/>
          <w:szCs w:val="24"/>
        </w:rPr>
      </w:pPr>
    </w:p>
    <w:p w:rsidR="00F8441A" w:rsidRDefault="00F8441A">
      <w:pPr>
        <w:spacing w:beforeAutospacing="1" w:afterAutospacing="1"/>
        <w:jc w:val="center"/>
        <w:rPr>
          <w:rFonts w:eastAsia="Times New Roman" w:cs="Times New Roman"/>
          <w:b w:val="0"/>
          <w:sz w:val="24"/>
          <w:szCs w:val="24"/>
        </w:rPr>
      </w:pPr>
      <w:bookmarkStart w:id="0" w:name="_GoBack"/>
      <w:bookmarkEnd w:id="0"/>
    </w:p>
    <w:p w:rsidR="00131894" w:rsidRDefault="00F8441A">
      <w:pPr>
        <w:spacing w:beforeAutospacing="1" w:afterAutospacing="1"/>
        <w:jc w:val="center"/>
        <w:rPr>
          <w:rFonts w:eastAsia="Times New Roman" w:cs="Times New Roman"/>
          <w:b w:val="0"/>
        </w:rPr>
      </w:pPr>
      <w:r>
        <w:rPr>
          <w:rFonts w:eastAsia="Times New Roman" w:cs="Times New Roman"/>
          <w:bCs/>
        </w:rPr>
        <w:lastRenderedPageBreak/>
        <w:t>Пояснительная  записка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</w:rPr>
        <w:t xml:space="preserve">   </w:t>
      </w:r>
      <w:r>
        <w:rPr>
          <w:rFonts w:eastAsia="Times New Roman" w:cs="Times New Roman"/>
          <w:b w:val="0"/>
          <w:sz w:val="24"/>
          <w:szCs w:val="24"/>
        </w:rPr>
        <w:t>Учебный план МБДОУ ДС №48 «Одуванчик» 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г</w:t>
      </w:r>
      <w:proofErr w:type="gramStart"/>
      <w:r>
        <w:rPr>
          <w:rFonts w:eastAsia="Times New Roman" w:cs="Times New Roman"/>
          <w:b w:val="0"/>
          <w:sz w:val="24"/>
          <w:szCs w:val="24"/>
        </w:rPr>
        <w:t>.С</w:t>
      </w:r>
      <w:proofErr w:type="gramEnd"/>
      <w:r>
        <w:rPr>
          <w:rFonts w:eastAsia="Times New Roman" w:cs="Times New Roman"/>
          <w:b w:val="0"/>
          <w:sz w:val="24"/>
          <w:szCs w:val="24"/>
        </w:rPr>
        <w:t>ветлоград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  на 2018 – 2019 учебный год разработан в соответствии с: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- </w:t>
      </w:r>
      <w:r>
        <w:rPr>
          <w:rFonts w:eastAsia="Times New Roman" w:cs="Times New Roman"/>
          <w:b w:val="0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</w:t>
      </w:r>
      <w:r>
        <w:rPr>
          <w:rFonts w:eastAsia="Times New Roman" w:cs="Times New Roman"/>
          <w:b w:val="0"/>
          <w:sz w:val="24"/>
          <w:szCs w:val="24"/>
        </w:rPr>
        <w:t xml:space="preserve"> основным общеобразовательным программам дошкольного образования»</w:t>
      </w:r>
      <w:proofErr w:type="gramStart"/>
      <w:r>
        <w:rPr>
          <w:rFonts w:eastAsia="Times New Roman" w:cs="Times New Roman"/>
          <w:b w:val="0"/>
          <w:sz w:val="24"/>
          <w:szCs w:val="24"/>
        </w:rPr>
        <w:t xml:space="preserve"> ;</w:t>
      </w:r>
      <w:proofErr w:type="gramEnd"/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Вераксы</w:t>
      </w:r>
      <w:proofErr w:type="spellEnd"/>
      <w:r>
        <w:rPr>
          <w:rFonts w:eastAsia="Times New Roman" w:cs="Times New Roman"/>
          <w:b w:val="0"/>
          <w:sz w:val="24"/>
          <w:szCs w:val="24"/>
        </w:rPr>
        <w:t>, Т.С. Комаровой, М.А., Васильевой. 2-е издание исправленное и дополненное.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bCs/>
          <w:sz w:val="24"/>
          <w:szCs w:val="24"/>
        </w:rPr>
        <w:t>Примерная</w:t>
      </w:r>
      <w:r>
        <w:rPr>
          <w:rFonts w:cs="Times New Roman"/>
          <w:b w:val="0"/>
          <w:bCs/>
          <w:sz w:val="24"/>
          <w:szCs w:val="24"/>
        </w:rPr>
        <w:t xml:space="preserve">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</w:t>
      </w:r>
      <w:r>
        <w:rPr>
          <w:rFonts w:cs="Times New Roman"/>
          <w:b w:val="0"/>
          <w:bCs/>
          <w:color w:val="000000"/>
          <w:sz w:val="40"/>
          <w:szCs w:val="40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с 3 до 7 лет, издание третье, переработанное и дополненное в соответствии с ФГОС </w:t>
      </w:r>
      <w:proofErr w:type="gramStart"/>
      <w:r>
        <w:rPr>
          <w:rFonts w:cs="Times New Roman"/>
          <w:b w:val="0"/>
          <w:bCs/>
          <w:sz w:val="24"/>
          <w:szCs w:val="24"/>
        </w:rPr>
        <w:t>ДО</w:t>
      </w:r>
      <w:proofErr w:type="gramEnd"/>
      <w:r>
        <w:rPr>
          <w:rFonts w:cs="Times New Roman"/>
          <w:b w:val="0"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 w:val="0"/>
          <w:bCs/>
          <w:sz w:val="24"/>
          <w:szCs w:val="24"/>
        </w:rPr>
        <w:t>а</w:t>
      </w:r>
      <w:r>
        <w:rPr>
          <w:rFonts w:cs="Times New Roman"/>
          <w:b w:val="0"/>
          <w:sz w:val="24"/>
          <w:szCs w:val="24"/>
        </w:rPr>
        <w:t>втор</w:t>
      </w:r>
      <w:proofErr w:type="gramEnd"/>
      <w:r>
        <w:rPr>
          <w:rFonts w:cs="Times New Roman"/>
          <w:b w:val="0"/>
          <w:sz w:val="24"/>
          <w:szCs w:val="24"/>
        </w:rPr>
        <w:t xml:space="preserve"> — учи</w:t>
      </w:r>
      <w:r>
        <w:rPr>
          <w:rFonts w:cs="Times New Roman"/>
          <w:b w:val="0"/>
          <w:sz w:val="24"/>
          <w:szCs w:val="24"/>
        </w:rPr>
        <w:t xml:space="preserve">тель-логопед высшей квалификационной категории, отличник народного образования </w:t>
      </w:r>
      <w:r>
        <w:rPr>
          <w:rFonts w:cs="Times New Roman"/>
          <w:b w:val="0"/>
          <w:bCs/>
          <w:sz w:val="24"/>
          <w:szCs w:val="24"/>
        </w:rPr>
        <w:t xml:space="preserve">Н. В. </w:t>
      </w:r>
      <w:proofErr w:type="spellStart"/>
      <w:r>
        <w:rPr>
          <w:rFonts w:cs="Times New Roman"/>
          <w:b w:val="0"/>
          <w:bCs/>
          <w:sz w:val="24"/>
          <w:szCs w:val="24"/>
        </w:rPr>
        <w:t>Нищева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</w:t>
      </w:r>
      <w:r>
        <w:rPr>
          <w:rFonts w:eastAsia="Times New Roman" w:cs="Times New Roman"/>
          <w:b w:val="0"/>
          <w:sz w:val="24"/>
          <w:szCs w:val="24"/>
        </w:rPr>
        <w:t xml:space="preserve"> работы дошкольных образовательных учреждений», от 13.05.2013г.;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</w:t>
      </w:r>
      <w:r>
        <w:rPr>
          <w:rFonts w:eastAsia="Times New Roman" w:cs="Times New Roman"/>
          <w:b w:val="0"/>
          <w:sz w:val="24"/>
          <w:szCs w:val="24"/>
        </w:rPr>
        <w:t>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образовательного стандарта   дошкольного образования».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-Письмом  «Комментарии к ФГОС дошкольного образования» Министерств</w:t>
      </w:r>
      <w:r>
        <w:rPr>
          <w:rFonts w:eastAsia="Times New Roman" w:cs="Times New Roman"/>
          <w:b w:val="0"/>
          <w:sz w:val="24"/>
          <w:szCs w:val="24"/>
        </w:rPr>
        <w:t>а образования и науки Российской Федерации от 28.02.2014 г. № 08-249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         Учебный план МБДОУ ДС №48 «Одуванчик»  на 2017 – 2018 учебный год является нормативным актом, устанавливающим перечень образовательных областей и объём учебного времени, отводимо</w:t>
      </w:r>
      <w:r>
        <w:rPr>
          <w:rFonts w:eastAsia="Times New Roman" w:cs="Times New Roman"/>
          <w:b w:val="0"/>
          <w:sz w:val="24"/>
          <w:szCs w:val="24"/>
        </w:rPr>
        <w:t>го на проведение непосредственно образовательной деятельности.</w:t>
      </w:r>
    </w:p>
    <w:p w:rsidR="00131894" w:rsidRDefault="00F8441A">
      <w:pPr>
        <w:ind w:firstLine="360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 В 2018-2019 г. в  МБДОУ ДС № 48 «Одуванчик» функционирует 4 компенсирующих    групп для детей      с          фонетико-фонематическими нарушениями речи и   общим недоразвитием   речи, </w:t>
      </w:r>
      <w:r>
        <w:rPr>
          <w:rFonts w:eastAsia="Times New Roman" w:cs="Times New Roman"/>
          <w:b w:val="0"/>
          <w:sz w:val="24"/>
          <w:szCs w:val="24"/>
        </w:rPr>
        <w:t>укомплектованных в соответствии с возрастными нормами:</w:t>
      </w:r>
    </w:p>
    <w:p w:rsidR="00131894" w:rsidRDefault="00F8441A">
      <w:pPr>
        <w:numPr>
          <w:ilvl w:val="0"/>
          <w:numId w:val="1"/>
        </w:num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Средняя  группа «Улыбка» (4-5года) </w:t>
      </w:r>
    </w:p>
    <w:p w:rsidR="00131894" w:rsidRDefault="00F8441A">
      <w:pPr>
        <w:numPr>
          <w:ilvl w:val="0"/>
          <w:numId w:val="1"/>
        </w:num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Старшая группа «Пчёлки», «Палитра» (5-6 лет)</w:t>
      </w:r>
    </w:p>
    <w:p w:rsidR="00131894" w:rsidRDefault="00F8441A">
      <w:pPr>
        <w:numPr>
          <w:ilvl w:val="0"/>
          <w:numId w:val="1"/>
        </w:num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Подготовительная группа «Непоседы» (6-7 лет)</w:t>
      </w:r>
    </w:p>
    <w:p w:rsidR="00131894" w:rsidRDefault="00F8441A">
      <w:pPr>
        <w:ind w:firstLine="708"/>
        <w:jc w:val="both"/>
      </w:pPr>
      <w:r>
        <w:rPr>
          <w:rFonts w:eastAsia="Times New Roman" w:cs="Times New Roman"/>
          <w:b w:val="0"/>
          <w:sz w:val="24"/>
          <w:szCs w:val="24"/>
        </w:rPr>
        <w:t>Коллектив дошкольного образовательного учреждения работает по Примерной осн</w:t>
      </w:r>
      <w:r>
        <w:rPr>
          <w:rFonts w:eastAsia="Times New Roman" w:cs="Times New Roman"/>
          <w:b w:val="0"/>
          <w:sz w:val="24"/>
          <w:szCs w:val="24"/>
        </w:rPr>
        <w:t xml:space="preserve">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Вераксы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, Т.С. Комаровой,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М.А.Васильевой</w:t>
      </w:r>
      <w:proofErr w:type="spellEnd"/>
      <w:r>
        <w:rPr>
          <w:rFonts w:eastAsia="Times New Roman" w:cs="Times New Roman"/>
          <w:b w:val="0"/>
          <w:sz w:val="24"/>
          <w:szCs w:val="24"/>
        </w:rPr>
        <w:t>. Методическое обеспечение основной программы соответствует перечню методических изданий, рекомендованных Министерс</w:t>
      </w:r>
      <w:r>
        <w:rPr>
          <w:rFonts w:eastAsia="Times New Roman" w:cs="Times New Roman"/>
          <w:b w:val="0"/>
          <w:sz w:val="24"/>
          <w:szCs w:val="24"/>
        </w:rPr>
        <w:t xml:space="preserve">твом образования РФ по разделу «Дошкольное воспитание». Так же </w:t>
      </w:r>
      <w:r>
        <w:rPr>
          <w:rFonts w:eastAsia="Times New Roman" w:cs="Times New Roman"/>
          <w:b w:val="0"/>
          <w:bCs/>
          <w:sz w:val="24"/>
          <w:szCs w:val="24"/>
        </w:rPr>
        <w:t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лет,</w:t>
      </w:r>
      <w:r>
        <w:rPr>
          <w:rFonts w:eastAsia="Times New Roman" w:cs="Times New Roman"/>
          <w:b w:val="0"/>
          <w:sz w:val="24"/>
          <w:szCs w:val="24"/>
        </w:rPr>
        <w:t xml:space="preserve"> </w:t>
      </w:r>
      <w:r>
        <w:rPr>
          <w:rFonts w:eastAsia="Times New Roman" w:cs="Times New Roman"/>
          <w:b w:val="0"/>
          <w:bCs/>
          <w:sz w:val="24"/>
          <w:szCs w:val="24"/>
        </w:rPr>
        <w:t>под реда</w:t>
      </w:r>
      <w:r>
        <w:rPr>
          <w:rFonts w:eastAsia="Times New Roman" w:cs="Times New Roman"/>
          <w:b w:val="0"/>
          <w:bCs/>
          <w:sz w:val="24"/>
          <w:szCs w:val="24"/>
        </w:rPr>
        <w:t xml:space="preserve">кцией Н. В. </w:t>
      </w:r>
      <w:proofErr w:type="spellStart"/>
      <w:r>
        <w:rPr>
          <w:rFonts w:eastAsia="Times New Roman" w:cs="Times New Roman"/>
          <w:b w:val="0"/>
          <w:bCs/>
          <w:sz w:val="24"/>
          <w:szCs w:val="24"/>
        </w:rPr>
        <w:t>Нищевой</w:t>
      </w:r>
      <w:proofErr w:type="spellEnd"/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При составлении учебного плана учитывались следующие </w:t>
      </w:r>
      <w:r>
        <w:rPr>
          <w:rFonts w:eastAsia="Times New Roman" w:cs="Times New Roman"/>
          <w:bCs/>
          <w:sz w:val="24"/>
          <w:szCs w:val="24"/>
        </w:rPr>
        <w:t>принципы</w:t>
      </w:r>
      <w:r>
        <w:rPr>
          <w:rFonts w:eastAsia="Times New Roman" w:cs="Times New Roman"/>
          <w:b w:val="0"/>
          <w:sz w:val="24"/>
          <w:szCs w:val="24"/>
        </w:rPr>
        <w:t>: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развивающего образования, целью которого является развитие  ребенка;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научной обоснованности и  практической применимости;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соответствия крите</w:t>
      </w:r>
      <w:r>
        <w:rPr>
          <w:rFonts w:eastAsia="Times New Roman" w:cs="Times New Roman"/>
          <w:b w:val="0"/>
          <w:sz w:val="24"/>
          <w:szCs w:val="24"/>
        </w:rPr>
        <w:t>риям полноты, необходимости и достаточности;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</w:t>
      </w:r>
      <w:r>
        <w:rPr>
          <w:rFonts w:eastAsia="Times New Roman" w:cs="Times New Roman"/>
          <w:b w:val="0"/>
          <w:sz w:val="24"/>
          <w:szCs w:val="24"/>
        </w:rPr>
        <w:t>венное отношение к развитию дошкольников;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lastRenderedPageBreak/>
        <w:t xml:space="preserve"> - принцип интеграции непосредственно образовательных областей 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</w:t>
      </w:r>
      <w:r>
        <w:rPr>
          <w:rFonts w:eastAsia="Times New Roman" w:cs="Times New Roman"/>
          <w:b w:val="0"/>
          <w:sz w:val="24"/>
          <w:szCs w:val="24"/>
        </w:rPr>
        <w:t>комплексно-тематический принцип построения образовательного процесса;</w:t>
      </w:r>
    </w:p>
    <w:p w:rsidR="00131894" w:rsidRDefault="00F8441A">
      <w:pPr>
        <w:rPr>
          <w:rFonts w:eastAsia="Times New Roman" w:cs="Times New Roman"/>
          <w:b w:val="0"/>
          <w:i/>
          <w:sz w:val="24"/>
          <w:szCs w:val="24"/>
        </w:rPr>
      </w:pPr>
      <w:r>
        <w:rPr>
          <w:rStyle w:val="fontstyle01"/>
          <w:bCs w:val="0"/>
          <w:i w:val="0"/>
        </w:rPr>
        <w:t>- принцип индивидуализации, учета возможностей, особенностей развития и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потребностей каждого ребенка;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признания каждого ребенка полноправным участником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образовательного процесс</w:t>
      </w:r>
      <w:r>
        <w:rPr>
          <w:rStyle w:val="fontstyle01"/>
          <w:bCs w:val="0"/>
          <w:i w:val="0"/>
        </w:rPr>
        <w:t>а;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поддержки детской инициативы и формирования познавательных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интересов каждого ребенка;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принципы интеграции усилий специалистов;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конкретности и доступности учебного материала, соответствия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требований, методов, приемов и условия образ</w:t>
      </w:r>
      <w:r>
        <w:rPr>
          <w:rStyle w:val="fontstyle01"/>
          <w:bCs w:val="0"/>
          <w:i w:val="0"/>
        </w:rPr>
        <w:t>ования индивидуальным и возрастным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особенностям детей;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систематичности и взаимосвязи учебного материала;</w:t>
      </w:r>
      <w:r>
        <w:rPr>
          <w:b w:val="0"/>
          <w:i/>
          <w:iCs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постепенности подачи учебного материала</w:t>
      </w:r>
      <w:r>
        <w:rPr>
          <w:rStyle w:val="fontstyle31"/>
          <w:b w:val="0"/>
          <w:i/>
        </w:rPr>
        <w:t>;</w:t>
      </w:r>
      <w:r>
        <w:rPr>
          <w:b w:val="0"/>
          <w:i/>
          <w:color w:val="000000"/>
        </w:rPr>
        <w:br/>
      </w:r>
      <w:r>
        <w:rPr>
          <w:rStyle w:val="fontstyle21"/>
          <w:b w:val="0"/>
          <w:i/>
        </w:rPr>
        <w:t></w:t>
      </w:r>
      <w:r>
        <w:rPr>
          <w:rStyle w:val="fontstyle21"/>
          <w:b w:val="0"/>
          <w:i/>
        </w:rPr>
        <w:t></w:t>
      </w:r>
      <w:r>
        <w:rPr>
          <w:rStyle w:val="fontstyle01"/>
          <w:bCs w:val="0"/>
          <w:i w:val="0"/>
        </w:rPr>
        <w:t>принцип концентрического наращивания информации в каждой из последующих</w:t>
      </w:r>
      <w:r>
        <w:rPr>
          <w:b w:val="0"/>
          <w:i/>
          <w:iCs/>
          <w:color w:val="000000"/>
        </w:rPr>
        <w:t xml:space="preserve"> </w:t>
      </w:r>
      <w:r>
        <w:rPr>
          <w:rStyle w:val="fontstyle01"/>
          <w:bCs w:val="0"/>
          <w:i w:val="0"/>
        </w:rPr>
        <w:t>возрастных групп</w:t>
      </w:r>
      <w:r>
        <w:rPr>
          <w:rStyle w:val="fontstyle01"/>
          <w:bCs w:val="0"/>
          <w:i w:val="0"/>
        </w:rPr>
        <w:t xml:space="preserve"> во всех пяти образовательных областях.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</w:t>
      </w:r>
      <w:r>
        <w:rPr>
          <w:rFonts w:eastAsia="Times New Roman" w:cs="Times New Roman"/>
          <w:b w:val="0"/>
          <w:sz w:val="24"/>
          <w:szCs w:val="24"/>
        </w:rPr>
        <w:t>ых моментов в соответствии со спецификой дошкольного образования;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  <w:t>Учебный год в логопедической группе для детей с ОНР начи</w:t>
      </w:r>
      <w:r>
        <w:rPr>
          <w:rFonts w:eastAsia="Times New Roman" w:cs="Times New Roman"/>
          <w:b w:val="0"/>
          <w:sz w:val="24"/>
          <w:szCs w:val="24"/>
        </w:rPr>
        <w:t>нается первого сентября, длится десять месяцев (до первого июля) и условно делится на три периода:</w:t>
      </w:r>
    </w:p>
    <w:p w:rsidR="00131894" w:rsidRDefault="00F8441A">
      <w:pPr>
        <w:jc w:val="both"/>
      </w:pPr>
      <w:proofErr w:type="gramStart"/>
      <w:r>
        <w:rPr>
          <w:rFonts w:eastAsia="Times New Roman" w:cs="Times New Roman"/>
          <w:b w:val="0"/>
          <w:sz w:val="24"/>
          <w:szCs w:val="24"/>
        </w:rPr>
        <w:t>I период — сентябрь, октябрь, ноябрь; II период — декабрь, январь, февраль; III период — март, апрель, май, июнь.</w:t>
      </w:r>
      <w:proofErr w:type="gramEnd"/>
    </w:p>
    <w:p w:rsidR="00131894" w:rsidRDefault="00F8441A">
      <w:pPr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Как правило, сентябрь отводится всеми специ</w:t>
      </w:r>
      <w:r>
        <w:rPr>
          <w:rFonts w:eastAsia="Times New Roman" w:cs="Times New Roman"/>
          <w:b w:val="0"/>
          <w:sz w:val="24"/>
          <w:szCs w:val="24"/>
        </w:rPr>
        <w:t>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</w:t>
      </w:r>
    </w:p>
    <w:p w:rsidR="00131894" w:rsidRDefault="00F8441A">
      <w:pPr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В конце с</w:t>
      </w:r>
      <w:r>
        <w:rPr>
          <w:rFonts w:eastAsia="Times New Roman" w:cs="Times New Roman"/>
          <w:b w:val="0"/>
          <w:sz w:val="24"/>
          <w:szCs w:val="24"/>
        </w:rPr>
        <w:t xml:space="preserve">ентября специалисты, работающие в логопедической группе, на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психологомедико</w:t>
      </w:r>
      <w:proofErr w:type="spellEnd"/>
      <w:r>
        <w:rPr>
          <w:rFonts w:eastAsia="Times New Roman" w:cs="Times New Roman"/>
          <w:b w:val="0"/>
          <w:sz w:val="24"/>
          <w:szCs w:val="24"/>
        </w:rPr>
        <w:t>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</w:t>
      </w:r>
      <w:r>
        <w:rPr>
          <w:rFonts w:eastAsia="Times New Roman" w:cs="Times New Roman"/>
          <w:b w:val="0"/>
          <w:sz w:val="24"/>
          <w:szCs w:val="24"/>
        </w:rPr>
        <w:t>ервый период работы. 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работы.</w:t>
      </w:r>
    </w:p>
    <w:p w:rsidR="00131894" w:rsidRDefault="00F8441A">
      <w:pPr>
        <w:ind w:firstLine="708"/>
        <w:jc w:val="both"/>
        <w:rPr>
          <w:rFonts w:eastAsia="Times New Roman" w:cs="Times New Roman"/>
          <w:b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Проведение рабочих совещаний по завершении первого, а затем и втор</w:t>
      </w:r>
      <w:r>
        <w:rPr>
          <w:rFonts w:eastAsia="Times New Roman" w:cs="Times New Roman"/>
          <w:b w:val="0"/>
          <w:sz w:val="24"/>
          <w:szCs w:val="24"/>
        </w:rPr>
        <w:t>ого периодов работы не является обязательным.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</w:t>
      </w:r>
      <w:r>
        <w:rPr>
          <w:rFonts w:eastAsia="Times New Roman" w:cs="Times New Roman"/>
          <w:b w:val="0"/>
          <w:color w:val="000000"/>
          <w:sz w:val="24"/>
          <w:szCs w:val="24"/>
        </w:rPr>
        <w:tab/>
      </w:r>
    </w:p>
    <w:p w:rsidR="00131894" w:rsidRDefault="00F8441A">
      <w:pPr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proofErr w:type="gramStart"/>
      <w:r>
        <w:rPr>
          <w:rFonts w:eastAsia="Times New Roman" w:cs="Times New Roman"/>
          <w:b w:val="0"/>
          <w:color w:val="000000"/>
          <w:sz w:val="24"/>
          <w:szCs w:val="24"/>
        </w:rPr>
        <w:t>В дошко</w:t>
      </w:r>
      <w:r>
        <w:rPr>
          <w:rFonts w:eastAsia="Times New Roman" w:cs="Times New Roman"/>
          <w:b w:val="0"/>
          <w:color w:val="000000"/>
          <w:sz w:val="24"/>
          <w:szCs w:val="24"/>
        </w:rPr>
        <w:t>льной  группе  большое  внимание  уделяется утренней  гимнастике, длительность которой для  детей   10 - 12 мин.  Утренняя гимнастика  для детей существенно отличается  по содержанию и   проводится    одновременно    со    всей     группой дифференцированн</w:t>
      </w:r>
      <w:r>
        <w:rPr>
          <w:rFonts w:eastAsia="Times New Roman" w:cs="Times New Roman"/>
          <w:b w:val="0"/>
          <w:color w:val="000000"/>
          <w:sz w:val="24"/>
          <w:szCs w:val="24"/>
        </w:rPr>
        <w:t>о  в  зависимости от возраста по количеству, темпу  и  качеству   выполнения  упражнений  на свежем воздухе, а в холодное время года  -  в  хорошо проветренном помещении.</w:t>
      </w:r>
      <w:proofErr w:type="gramEnd"/>
    </w:p>
    <w:p w:rsidR="00131894" w:rsidRDefault="00F8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 w:val="0"/>
          <w:color w:val="000000"/>
          <w:sz w:val="24"/>
          <w:szCs w:val="24"/>
          <w:lang w:bidi="en-US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ab/>
        <w:t xml:space="preserve">В    середине   занятий   воспитатели   проводят   физкультминутки длительностью  </w:t>
      </w: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>1,5  - 2 минуты. Продолжительность  перерывов  между занятиями – 10- 20  минут. Во время  перерывов  воспитатели организовывают подвижные игры малой и средней интенсивности.</w:t>
      </w:r>
    </w:p>
    <w:p w:rsidR="00131894" w:rsidRDefault="00F8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 w:val="0"/>
          <w:sz w:val="24"/>
          <w:szCs w:val="24"/>
          <w:lang w:bidi="en-US"/>
        </w:rPr>
      </w:pPr>
      <w:r>
        <w:rPr>
          <w:rFonts w:eastAsia="Times New Roman" w:cs="Times New Roman"/>
          <w:b w:val="0"/>
          <w:sz w:val="24"/>
          <w:szCs w:val="24"/>
          <w:lang w:bidi="en-US"/>
        </w:rPr>
        <w:lastRenderedPageBreak/>
        <w:tab/>
      </w:r>
      <w:r>
        <w:rPr>
          <w:rFonts w:eastAsia="Times New Roman" w:cs="Times New Roman"/>
          <w:b w:val="0"/>
          <w:sz w:val="24"/>
          <w:szCs w:val="24"/>
          <w:lang w:bidi="en-US"/>
        </w:rPr>
        <w:t>Большое  гигиеническое значение имеет рациональное планирование самостоятельной  работы  детей  во время  занятий.  Самостоятельная работа   детей    находится  под  контролем  воспитателя   и предусматривает    чередование   различных   видов    деятельно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сти, статической и динамической нагрузки, переключение внимания детей. </w:t>
      </w:r>
      <w:r>
        <w:rPr>
          <w:rFonts w:eastAsia="Times New Roman" w:cs="Times New Roman"/>
          <w:b w:val="0"/>
          <w:bCs/>
          <w:iCs/>
          <w:sz w:val="24"/>
          <w:szCs w:val="24"/>
          <w:lang w:bidi="en-US"/>
        </w:rPr>
        <w:t>Сетка занятий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 включает расписание занятий воспитателя в каждой возрастной группе, расписание занятий по физической культуре и музыкальному воспитанию. Составляется с учетом следующих тр</w:t>
      </w:r>
      <w:r>
        <w:rPr>
          <w:rFonts w:eastAsia="Times New Roman" w:cs="Times New Roman"/>
          <w:b w:val="0"/>
          <w:sz w:val="24"/>
          <w:szCs w:val="24"/>
          <w:lang w:bidi="en-US"/>
        </w:rPr>
        <w:t>ебований СанПиНов: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«2.12.8. Занятия физкультурно-оздоровительного и эстетического цикла должны занимать не менее 50% общего времени занятий.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2.12.9. Занятия, требующие повышенной познавательной активности и умственного напряжения детей, следует проводить в</w:t>
      </w:r>
      <w:r>
        <w:rPr>
          <w:rFonts w:eastAsia="Times New Roman" w:cs="Times New Roman"/>
          <w:b w:val="0"/>
          <w:sz w:val="24"/>
          <w:szCs w:val="24"/>
        </w:rPr>
        <w:t xml:space="preserve">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 и т.п.».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</w:r>
      <w:proofErr w:type="gramStart"/>
      <w:r>
        <w:rPr>
          <w:rFonts w:eastAsia="Times New Roman" w:cs="Times New Roman"/>
          <w:b w:val="0"/>
          <w:sz w:val="24"/>
          <w:szCs w:val="24"/>
        </w:rPr>
        <w:t>В средней логопедической группе для детей с</w:t>
      </w:r>
      <w:r>
        <w:rPr>
          <w:rFonts w:eastAsia="Times New Roman" w:cs="Times New Roman"/>
          <w:b w:val="0"/>
          <w:sz w:val="24"/>
          <w:szCs w:val="24"/>
        </w:rPr>
        <w:t xml:space="preserve"> ОНР с октября по май (включительно) проводится в неделю 14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коррекционно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 развивающих подгрупповых и групповых занятий, 2 занятия лечебной физкультурой для нуждающихся (как лечебные процедуры), и по 3 индивидуальных занятия с учителем-логопедом и воспитател</w:t>
      </w:r>
      <w:r>
        <w:rPr>
          <w:rFonts w:eastAsia="Times New Roman" w:cs="Times New Roman"/>
          <w:b w:val="0"/>
          <w:sz w:val="24"/>
          <w:szCs w:val="24"/>
        </w:rPr>
        <w:t xml:space="preserve">ями с каждым ребенком, что не превышает рекомендованную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СаНПиНом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 недельную нагрузку.</w:t>
      </w:r>
      <w:proofErr w:type="gramEnd"/>
    </w:p>
    <w:p w:rsidR="00131894" w:rsidRDefault="00F8441A">
      <w:pPr>
        <w:ind w:firstLine="708"/>
        <w:jc w:val="both"/>
        <w:rPr>
          <w:rFonts w:cs="Times New Roman"/>
          <w:b w:val="0"/>
          <w:color w:val="000000"/>
          <w:sz w:val="24"/>
          <w:szCs w:val="24"/>
        </w:rPr>
      </w:pPr>
      <w:proofErr w:type="gramStart"/>
      <w:r>
        <w:rPr>
          <w:rFonts w:cs="Times New Roman"/>
          <w:b w:val="0"/>
          <w:color w:val="000000"/>
          <w:sz w:val="24"/>
          <w:szCs w:val="24"/>
        </w:rPr>
        <w:t>В старшей логопедической группе для детей с ОНР с октября по май (включительно)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проводится в неделю 16 подгрупповых и групповых занятий продолжительностью 20 минут,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2 заня</w:t>
      </w:r>
      <w:r>
        <w:rPr>
          <w:rFonts w:cs="Times New Roman"/>
          <w:b w:val="0"/>
          <w:color w:val="000000"/>
          <w:sz w:val="24"/>
          <w:szCs w:val="24"/>
        </w:rPr>
        <w:t>тия лечебной физкультурой для нуждающихся (как лечебные процедуры), по 3</w:t>
      </w:r>
      <w:r>
        <w:rPr>
          <w:b w:val="0"/>
          <w:color w:val="000000"/>
        </w:rPr>
        <w:br/>
      </w:r>
      <w:r>
        <w:rPr>
          <w:rFonts w:cs="Times New Roman"/>
          <w:b w:val="0"/>
          <w:color w:val="000000"/>
          <w:sz w:val="24"/>
          <w:szCs w:val="24"/>
        </w:rPr>
        <w:t>индивидуальных занятия с учителем-логопедом и воспитателями для каждого ребенка, что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 xml:space="preserve">не превышает рекомендованную </w:t>
      </w:r>
      <w:proofErr w:type="spellStart"/>
      <w:r>
        <w:rPr>
          <w:rFonts w:cs="Times New Roman"/>
          <w:b w:val="0"/>
          <w:color w:val="000000"/>
          <w:sz w:val="24"/>
          <w:szCs w:val="24"/>
        </w:rPr>
        <w:t>СаНПиНом</w:t>
      </w:r>
      <w:proofErr w:type="spellEnd"/>
      <w:r>
        <w:rPr>
          <w:rFonts w:cs="Times New Roman"/>
          <w:b w:val="0"/>
          <w:color w:val="000000"/>
          <w:sz w:val="24"/>
          <w:szCs w:val="24"/>
        </w:rPr>
        <w:t xml:space="preserve"> недельную нагрузку.</w:t>
      </w:r>
      <w:proofErr w:type="gramEnd"/>
    </w:p>
    <w:p w:rsidR="00131894" w:rsidRDefault="00F8441A">
      <w:pPr>
        <w:ind w:firstLine="708"/>
        <w:rPr>
          <w:rFonts w:eastAsia="Times New Roman" w:cs="Times New Roman"/>
          <w:b w:val="0"/>
          <w:sz w:val="24"/>
          <w:szCs w:val="24"/>
        </w:rPr>
      </w:pPr>
      <w:proofErr w:type="gramStart"/>
      <w:r>
        <w:rPr>
          <w:rFonts w:cs="Times New Roman"/>
          <w:b w:val="0"/>
          <w:color w:val="000000"/>
          <w:sz w:val="24"/>
          <w:szCs w:val="24"/>
        </w:rPr>
        <w:t>В подготовительной к школе логопедическо</w:t>
      </w:r>
      <w:r>
        <w:rPr>
          <w:rFonts w:cs="Times New Roman"/>
          <w:b w:val="0"/>
          <w:color w:val="000000"/>
          <w:sz w:val="24"/>
          <w:szCs w:val="24"/>
        </w:rPr>
        <w:t>й группе для детей с ОНР проводится в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неделю 16 коррекционно-развивающих подгрупповых, групповых, интегрированных занятий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продолжительностью 30 минут, 2 занятия лечебной физкультурой для нуждающихся (как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лечебные процедуры), по 3 индивидуальных занятия с у</w:t>
      </w:r>
      <w:r>
        <w:rPr>
          <w:rFonts w:cs="Times New Roman"/>
          <w:b w:val="0"/>
          <w:color w:val="000000"/>
          <w:sz w:val="24"/>
          <w:szCs w:val="24"/>
        </w:rPr>
        <w:t>чителем-логопедом и воспитателями</w:t>
      </w:r>
      <w:r>
        <w:rPr>
          <w:b w:val="0"/>
          <w:color w:val="000000"/>
        </w:rPr>
        <w:t xml:space="preserve"> </w:t>
      </w:r>
      <w:r>
        <w:rPr>
          <w:rFonts w:cs="Times New Roman"/>
          <w:b w:val="0"/>
          <w:color w:val="000000"/>
          <w:sz w:val="24"/>
          <w:szCs w:val="24"/>
        </w:rPr>
        <w:t>для каждого ребенка.</w:t>
      </w:r>
      <w:r>
        <w:rPr>
          <w:rFonts w:eastAsia="Times New Roman" w:cs="Times New Roman"/>
          <w:b w:val="0"/>
          <w:sz w:val="24"/>
          <w:szCs w:val="24"/>
        </w:rPr>
        <w:tab/>
      </w:r>
      <w:proofErr w:type="gramEnd"/>
    </w:p>
    <w:p w:rsidR="00131894" w:rsidRDefault="00F8441A">
      <w:pPr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Максимально допустимое количество занятий в первой половине дня в средней группе не превышает двух, а в старшей и подготовительной – трех. Их продолжительность для детей 4-го года жизни - не более 15 </w:t>
      </w:r>
      <w:r>
        <w:rPr>
          <w:rFonts w:eastAsia="Times New Roman" w:cs="Times New Roman"/>
          <w:b w:val="0"/>
          <w:sz w:val="24"/>
          <w:szCs w:val="24"/>
        </w:rPr>
        <w:t>минут, для детей 5-го года жизни - не более 20 минут, для детей 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</w:t>
      </w:r>
      <w:r>
        <w:rPr>
          <w:rFonts w:eastAsia="Times New Roman" w:cs="Times New Roman"/>
          <w:b w:val="0"/>
          <w:sz w:val="24"/>
          <w:szCs w:val="24"/>
        </w:rPr>
        <w:t>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25-30 минут. В середине занятия статического характера проводят физкультминутку».</w:t>
      </w:r>
    </w:p>
    <w:p w:rsidR="00131894" w:rsidRDefault="00F8441A">
      <w:pPr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  <w:lang w:bidi="en-US"/>
        </w:rPr>
        <w:t>Учебный пла</w:t>
      </w:r>
      <w:r>
        <w:rPr>
          <w:rFonts w:eastAsia="Times New Roman" w:cs="Times New Roman"/>
          <w:b w:val="0"/>
          <w:sz w:val="24"/>
          <w:szCs w:val="24"/>
          <w:lang w:bidi="en-US"/>
        </w:rPr>
        <w:t>н определяет точное количество часов на освоение детьми каждого образовательного курса. На его основании разрабатываются тематические планы курсов и сетки занятий для каждой возрастной группы, которые предусматривают изменения и корректировку в течение уче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 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Количество и </w:t>
      </w:r>
      <w:r>
        <w:rPr>
          <w:rFonts w:eastAsia="Times New Roman" w:cs="Times New Roman"/>
          <w:b w:val="0"/>
          <w:sz w:val="24"/>
          <w:szCs w:val="24"/>
        </w:rPr>
        <w:t>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Продолжительность непрерывной непосредственно образовательной </w:t>
      </w:r>
      <w:r>
        <w:rPr>
          <w:rFonts w:eastAsia="Times New Roman" w:cs="Times New Roman"/>
          <w:b w:val="0"/>
          <w:sz w:val="24"/>
          <w:szCs w:val="24"/>
        </w:rPr>
        <w:t>деятельности: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 4  до 5 лет – не более 20 минут,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 5 до 6  лет – не более 25 минут,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  6 до 7  лет – не более 30 минут.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lastRenderedPageBreak/>
        <w:t>-   в средней группе</w:t>
      </w:r>
      <w:r>
        <w:rPr>
          <w:rFonts w:eastAsia="Times New Roman" w:cs="Times New Roman"/>
          <w:b w:val="0"/>
          <w:sz w:val="24"/>
          <w:szCs w:val="24"/>
        </w:rPr>
        <w:t xml:space="preserve"> не превышает 30 и 40 минут соответственно,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131894" w:rsidRDefault="00F8441A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Перерывы между период</w:t>
      </w:r>
      <w:r>
        <w:rPr>
          <w:rFonts w:eastAsia="Times New Roman" w:cs="Times New Roman"/>
          <w:b w:val="0"/>
          <w:sz w:val="24"/>
          <w:szCs w:val="24"/>
        </w:rPr>
        <w:t>ами непрерывной образовательной деятельности – не менее 10 минут.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31894" w:rsidRDefault="00F8441A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bCs/>
          <w:sz w:val="24"/>
          <w:szCs w:val="24"/>
        </w:rPr>
        <w:t> Организация жизнедеятельности МБДОУ предусма</w:t>
      </w:r>
      <w:r>
        <w:rPr>
          <w:rFonts w:eastAsia="Times New Roman" w:cs="Times New Roman"/>
          <w:b w:val="0"/>
          <w:bCs/>
          <w:sz w:val="24"/>
          <w:szCs w:val="24"/>
        </w:rPr>
        <w:t>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ДОУ.</w:t>
      </w:r>
    </w:p>
    <w:p w:rsidR="00131894" w:rsidRDefault="00F8441A">
      <w:pPr>
        <w:shd w:val="clear" w:color="auto" w:fill="FFFFFF"/>
        <w:spacing w:line="322" w:lineRule="exact"/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В структуре  Плана выделяются инвари</w:t>
      </w:r>
      <w:r>
        <w:rPr>
          <w:rFonts w:eastAsia="Times New Roman" w:cs="Times New Roman"/>
          <w:b w:val="0"/>
          <w:sz w:val="24"/>
          <w:szCs w:val="24"/>
        </w:rPr>
        <w:t>антная (обязательная) и вариативная      (модульная)     часть.     Инвариантная  часть     обеспечивает     выполнение обязательной  части основной общеобразовательной программы дошкольного образования. Вариативная часть формируется образовательным учрежд</w:t>
      </w:r>
      <w:r>
        <w:rPr>
          <w:rFonts w:eastAsia="Times New Roman" w:cs="Times New Roman"/>
          <w:b w:val="0"/>
          <w:sz w:val="24"/>
          <w:szCs w:val="24"/>
        </w:rPr>
        <w:t>ением с  учетом  видовой    принадлежности    учреждения,    наличия    приоритетных  направлений    его   деятельности.    Инвариантная    часть    реализуется    через  обязательные занятия и совместную деятельность, вариативная - через факультативные за</w:t>
      </w:r>
      <w:r>
        <w:rPr>
          <w:rFonts w:eastAsia="Times New Roman" w:cs="Times New Roman"/>
          <w:b w:val="0"/>
          <w:sz w:val="24"/>
          <w:szCs w:val="24"/>
        </w:rPr>
        <w:t xml:space="preserve">нятия по выбору (кружковая работа).                                                                                  </w:t>
      </w:r>
    </w:p>
    <w:p w:rsidR="00131894" w:rsidRDefault="00F8441A">
      <w:pPr>
        <w:shd w:val="clear" w:color="auto" w:fill="FFFFFF"/>
        <w:spacing w:line="322" w:lineRule="exact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</w:r>
      <w:r>
        <w:rPr>
          <w:rFonts w:eastAsia="Times New Roman" w:cs="Times New Roman"/>
          <w:b w:val="0"/>
          <w:sz w:val="24"/>
          <w:szCs w:val="24"/>
        </w:rPr>
        <w:t xml:space="preserve">В план  включены пять образовательных областей: познавательное,  речевое, социально-коммуникативное,  художественно-эстетическое  и   физическое развитие. </w:t>
      </w:r>
    </w:p>
    <w:p w:rsidR="00131894" w:rsidRDefault="00F8441A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  Реализация      плана       предполагает      обязательный        учет    принципа  интеграции об</w:t>
      </w:r>
      <w:r>
        <w:rPr>
          <w:rFonts w:eastAsia="Times New Roman" w:cs="Times New Roman"/>
          <w:b w:val="0"/>
          <w:sz w:val="24"/>
          <w:szCs w:val="24"/>
        </w:rPr>
        <w:t>разовательных   областей   в   соответствии    с    возрастными    возможностями  и     особенностями        воспитанников в различных видах детской деятельности. При    составлении    учебного  плана  учитывалось  соблюдение     минимального      количест</w:t>
      </w:r>
      <w:r>
        <w:rPr>
          <w:rFonts w:eastAsia="Times New Roman" w:cs="Times New Roman"/>
          <w:b w:val="0"/>
          <w:sz w:val="24"/>
          <w:szCs w:val="24"/>
        </w:rPr>
        <w:t xml:space="preserve">ва      занятий     на     изучение   каждой  образовательной    области,    которое     определено     в   инвариантной    части учебного  плана, и предельно допустимая нагрузка.                                                                             </w:t>
      </w:r>
      <w:r>
        <w:rPr>
          <w:rFonts w:eastAsia="Times New Roman" w:cs="Times New Roman"/>
          <w:b w:val="0"/>
          <w:sz w:val="24"/>
          <w:szCs w:val="24"/>
        </w:rPr>
        <w:t xml:space="preserve">                                     Реализация областей физического  и   художественно - эстетического  развития  занимает  более 50% общего времени занятий.                                                                              </w:t>
      </w:r>
    </w:p>
    <w:p w:rsidR="00131894" w:rsidRDefault="00F8441A">
      <w:pPr>
        <w:rPr>
          <w:rFonts w:cs="Times New Roman"/>
          <w:b w:val="0"/>
          <w:sz w:val="24"/>
          <w:szCs w:val="24"/>
          <w:lang w:eastAsia="en-US"/>
        </w:rPr>
      </w:pPr>
      <w:r>
        <w:rPr>
          <w:rFonts w:cs="Times New Roman"/>
          <w:b w:val="0"/>
          <w:sz w:val="24"/>
          <w:szCs w:val="22"/>
          <w:lang w:eastAsia="en-US"/>
        </w:rPr>
        <w:t xml:space="preserve">В </w:t>
      </w:r>
      <w:r>
        <w:rPr>
          <w:rFonts w:cs="Times New Roman"/>
          <w:b w:val="0"/>
          <w:sz w:val="24"/>
          <w:szCs w:val="24"/>
          <w:lang w:eastAsia="en-US"/>
        </w:rPr>
        <w:t xml:space="preserve">ДОУ </w:t>
      </w:r>
      <w:r>
        <w:rPr>
          <w:rFonts w:cs="Times New Roman"/>
          <w:bCs/>
          <w:sz w:val="24"/>
          <w:szCs w:val="24"/>
          <w:lang w:eastAsia="en-US"/>
        </w:rPr>
        <w:t>функционируют</w:t>
      </w:r>
      <w:r>
        <w:rPr>
          <w:rFonts w:cs="Times New Roman"/>
          <w:bCs/>
          <w:sz w:val="24"/>
          <w:szCs w:val="24"/>
          <w:lang w:eastAsia="en-US"/>
        </w:rPr>
        <w:t xml:space="preserve"> кружки</w:t>
      </w:r>
      <w:r>
        <w:rPr>
          <w:rFonts w:cs="Times New Roman"/>
          <w:b w:val="0"/>
          <w:sz w:val="24"/>
          <w:szCs w:val="24"/>
          <w:lang w:eastAsia="en-US"/>
        </w:rPr>
        <w:t>:</w:t>
      </w:r>
    </w:p>
    <w:p w:rsidR="00131894" w:rsidRDefault="00F8441A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речевое развитие - кружок «Занимательная риторика»</w:t>
      </w:r>
    </w:p>
    <w:p w:rsidR="00131894" w:rsidRDefault="00F8441A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кружок экспериментально-исследовательской деятельности «Галилео» </w:t>
      </w:r>
    </w:p>
    <w:p w:rsidR="00131894" w:rsidRDefault="00F8441A">
      <w:pPr>
        <w:pStyle w:val="aa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физкультурно-оздоровительной направленности – кружок «Забава»</w:t>
      </w:r>
    </w:p>
    <w:p w:rsidR="00131894" w:rsidRDefault="00131894">
      <w:pPr>
        <w:ind w:left="824"/>
        <w:contextualSpacing/>
        <w:rPr>
          <w:rFonts w:eastAsia="Times New Roman" w:cs="Times New Roman"/>
          <w:b w:val="0"/>
          <w:sz w:val="24"/>
          <w:szCs w:val="24"/>
        </w:rPr>
      </w:pPr>
    </w:p>
    <w:tbl>
      <w:tblPr>
        <w:tblW w:w="14649" w:type="dxa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781"/>
        <w:gridCol w:w="2785"/>
        <w:gridCol w:w="3047"/>
        <w:gridCol w:w="1265"/>
        <w:gridCol w:w="1271"/>
        <w:gridCol w:w="1397"/>
        <w:gridCol w:w="1377"/>
        <w:gridCol w:w="1444"/>
        <w:gridCol w:w="1282"/>
      </w:tblGrid>
      <w:tr w:rsidR="00131894">
        <w:trPr>
          <w:trHeight w:val="249"/>
        </w:trPr>
        <w:tc>
          <w:tcPr>
            <w:tcW w:w="62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           </w:t>
            </w:r>
          </w:p>
          <w:p w:rsidR="00131894" w:rsidRDefault="00F8441A">
            <w:r>
              <w:rPr>
                <w:b w:val="0"/>
                <w:sz w:val="24"/>
                <w:szCs w:val="24"/>
              </w:rPr>
              <w:t xml:space="preserve"> 1.Базовая часть (инвариантная) федеральный компонент </w:t>
            </w:r>
            <w:r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>обязательная 60%)</w:t>
            </w:r>
          </w:p>
        </w:tc>
        <w:tc>
          <w:tcPr>
            <w:tcW w:w="84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Возрастные группы</w:t>
            </w:r>
          </w:p>
        </w:tc>
      </w:tr>
      <w:tr w:rsidR="00131894">
        <w:trPr>
          <w:trHeight w:val="261"/>
        </w:trPr>
        <w:tc>
          <w:tcPr>
            <w:tcW w:w="621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  Количество занятий в неделю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Количество занятий в год</w:t>
            </w:r>
          </w:p>
        </w:tc>
      </w:tr>
      <w:tr w:rsidR="00131894">
        <w:trPr>
          <w:trHeight w:val="673"/>
        </w:trPr>
        <w:tc>
          <w:tcPr>
            <w:tcW w:w="621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Ср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ог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Ст. лог.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 xml:space="preserve"> гр.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Подг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ог</w:t>
            </w:r>
            <w:proofErr w:type="spellEnd"/>
            <w:r>
              <w:rPr>
                <w:b w:val="0"/>
                <w:sz w:val="24"/>
                <w:szCs w:val="24"/>
              </w:rPr>
              <w:t>. гр.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Ср. лог.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Ст. лог.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  <w:p w:rsidR="00131894" w:rsidRDefault="00F8441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Подг</w:t>
            </w:r>
            <w:proofErr w:type="spellEnd"/>
            <w:r>
              <w:rPr>
                <w:b w:val="0"/>
                <w:sz w:val="24"/>
                <w:szCs w:val="24"/>
              </w:rPr>
              <w:t>. лог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>р.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241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i/>
                <w:color w:val="FF66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144</w:t>
            </w:r>
          </w:p>
        </w:tc>
      </w:tr>
      <w:tr w:rsidR="00131894">
        <w:trPr>
          <w:trHeight w:val="679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-сенсорное развитие.</w:t>
            </w:r>
          </w:p>
          <w:p w:rsidR="00131894" w:rsidRDefault="00F8441A"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развитие </w:t>
            </w:r>
            <w:proofErr w:type="spellStart"/>
            <w:r>
              <w:rPr>
                <w:b w:val="0"/>
                <w:sz w:val="24"/>
                <w:szCs w:val="24"/>
              </w:rPr>
              <w:t>познавательско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исследовательской  деятельности. </w:t>
            </w:r>
            <w:proofErr w:type="gramStart"/>
            <w:r>
              <w:rPr>
                <w:b w:val="0"/>
                <w:sz w:val="24"/>
                <w:szCs w:val="24"/>
              </w:rPr>
              <w:t>-Ф</w:t>
            </w:r>
            <w:proofErr w:type="gramEnd"/>
            <w:r>
              <w:rPr>
                <w:b w:val="0"/>
                <w:sz w:val="24"/>
                <w:szCs w:val="24"/>
              </w:rPr>
              <w:t xml:space="preserve">ЭМП. -формирование целостной картины мира. -ознакомление с миром природы. 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roofErr w:type="spellStart"/>
            <w:r>
              <w:rPr>
                <w:b w:val="0"/>
                <w:sz w:val="24"/>
                <w:szCs w:val="24"/>
              </w:rPr>
              <w:lastRenderedPageBreak/>
              <w:t>Преобщение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к социокультурным ценностям Ознакомление с </w:t>
            </w:r>
            <w:r>
              <w:rPr>
                <w:b w:val="0"/>
                <w:sz w:val="24"/>
                <w:szCs w:val="24"/>
              </w:rPr>
              <w:lastRenderedPageBreak/>
              <w:t>миром природы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131894" w:rsidRDefault="00F8441A"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928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Формирование элементарных </w:t>
            </w:r>
            <w:r>
              <w:rPr>
                <w:b w:val="0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131894">
        <w:trPr>
          <w:trHeight w:val="11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i/>
                <w:iCs/>
                <w:color w:val="FF7F00"/>
                <w:sz w:val="24"/>
                <w:szCs w:val="24"/>
              </w:rPr>
              <w:t xml:space="preserve">Речевое </w:t>
            </w:r>
            <w:r>
              <w:rPr>
                <w:b w:val="0"/>
                <w:i/>
                <w:color w:val="FF6600"/>
                <w:sz w:val="24"/>
                <w:szCs w:val="24"/>
              </w:rPr>
              <w:t xml:space="preserve">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8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-развитие всех компонентов устной речи. </w:t>
            </w:r>
            <w:proofErr w:type="gramStart"/>
            <w:r>
              <w:rPr>
                <w:b w:val="0"/>
                <w:sz w:val="24"/>
                <w:szCs w:val="24"/>
              </w:rPr>
              <w:t>-ф</w:t>
            </w:r>
            <w:proofErr w:type="gramEnd"/>
            <w:r>
              <w:rPr>
                <w:b w:val="0"/>
                <w:sz w:val="24"/>
                <w:szCs w:val="24"/>
              </w:rPr>
              <w:t>ормирование интереса и потребности в чтении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29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i/>
                <w:color w:val="FF66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131894">
        <w:trPr>
          <w:trHeight w:val="324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Социализация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bookmarkStart w:id="1" w:name="__DdeLink__3244_2554141793"/>
            <w:bookmarkEnd w:id="1"/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</w:tr>
      <w:tr w:rsidR="00131894">
        <w:trPr>
          <w:trHeight w:val="296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Труд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</w:tr>
      <w:tr w:rsidR="00131894">
        <w:trPr>
          <w:trHeight w:val="234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Безопасность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bookmarkStart w:id="2" w:name="__DdeLink__2506_2833680034"/>
            <w:bookmarkEnd w:id="2"/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</w:tr>
      <w:tr w:rsidR="00131894">
        <w:trPr>
          <w:trHeight w:val="44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i/>
                <w:color w:val="FF6600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180</w:t>
            </w:r>
          </w:p>
          <w:p w:rsidR="00131894" w:rsidRDefault="0013189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</w:tr>
      <w:tr w:rsidR="00131894">
        <w:trPr>
          <w:trHeight w:val="119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-изобразительная деятельность </w:t>
            </w:r>
            <w:proofErr w:type="gramStart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sz w:val="24"/>
                <w:szCs w:val="24"/>
              </w:rPr>
              <w:t>онструктивномодельная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деятельность</w:t>
            </w:r>
          </w:p>
          <w:p w:rsidR="00131894" w:rsidRDefault="00F8441A"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приобщение к изобразительному искусству. </w:t>
            </w:r>
            <w:proofErr w:type="gramStart"/>
            <w:r>
              <w:rPr>
                <w:b w:val="0"/>
                <w:sz w:val="24"/>
                <w:szCs w:val="24"/>
              </w:rPr>
              <w:t>-п</w:t>
            </w:r>
            <w:proofErr w:type="gramEnd"/>
            <w:r>
              <w:rPr>
                <w:b w:val="0"/>
                <w:sz w:val="24"/>
                <w:szCs w:val="24"/>
              </w:rPr>
              <w:t xml:space="preserve">риобщение к музыкальному искусству,  -музыкально – художественная деятельность. 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Музыкальное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131894">
        <w:trPr>
          <w:trHeight w:val="181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/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Рисование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131894">
        <w:trPr>
          <w:trHeight w:val="180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Лепка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131894">
        <w:trPr>
          <w:trHeight w:val="180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Аппликация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131894">
        <w:trPr>
          <w:trHeight w:val="180"/>
        </w:trPr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Конструирование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  <w:bookmarkStart w:id="3" w:name="_GoBack1"/>
            <w:bookmarkEnd w:id="3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22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1.5 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i/>
                <w:color w:val="FF6600"/>
                <w:sz w:val="24"/>
                <w:szCs w:val="24"/>
              </w:rPr>
              <w:t>Физическое 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108</w:t>
            </w:r>
          </w:p>
        </w:tc>
      </w:tr>
      <w:tr w:rsidR="00131894">
        <w:trPr>
          <w:trHeight w:val="11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-сохранение и укрепление физического и психического здоровья детей. </w:t>
            </w:r>
          </w:p>
          <w:p w:rsidR="00131894" w:rsidRDefault="00F8441A">
            <w:r>
              <w:rPr>
                <w:b w:val="0"/>
                <w:sz w:val="24"/>
                <w:szCs w:val="24"/>
              </w:rPr>
              <w:t xml:space="preserve">- двигательная деятельность 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Здоровье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894" w:rsidRDefault="00131894">
            <w:pPr>
              <w:jc w:val="center"/>
            </w:pP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ind w:left="-108" w:right="-129"/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Физкультурное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 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 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 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ind w:left="-108" w:right="-129"/>
            </w:pP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1с/д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1с/д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1с/д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bookmarkStart w:id="4" w:name="__DdeLink__5334_714319333"/>
            <w:bookmarkEnd w:id="4"/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8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  <w:ind w:right="-129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под редакцией  Н. В.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Нищева</w:t>
            </w:r>
            <w:proofErr w:type="spellEnd"/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1.2.1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Занятия по формированию лексик</w:t>
            </w:r>
            <w:proofErr w:type="gramStart"/>
            <w:r>
              <w:rPr>
                <w:rFonts w:eastAsia="Times New Roman" w:cs="Times New Roman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грамматических категорий (ЛГ)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1.2.2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Занятия по развитию связной речи (</w:t>
            </w:r>
            <w:proofErr w:type="gramStart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1.2.3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Фонетические занятия (Ф)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131894">
        <w:trPr>
          <w:trHeight w:val="4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1.2.4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Занятие по обучению грамоте (ОГ)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131894">
        <w:trPr>
          <w:trHeight w:val="22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576</w:t>
            </w:r>
          </w:p>
        </w:tc>
      </w:tr>
      <w:tr w:rsidR="00131894">
        <w:trPr>
          <w:trHeight w:val="22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 w:val="0"/>
                <w:bCs/>
                <w:i/>
                <w:iCs/>
                <w:sz w:val="24"/>
                <w:szCs w:val="24"/>
              </w:rPr>
              <w:t>по СанПиНам (в неделю, в год)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612</w:t>
            </w:r>
          </w:p>
        </w:tc>
      </w:tr>
      <w:tr w:rsidR="00131894">
        <w:trPr>
          <w:trHeight w:val="2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Cs/>
                <w:sz w:val="24"/>
                <w:szCs w:val="24"/>
              </w:rPr>
              <w:t xml:space="preserve">Вариативная часть </w:t>
            </w:r>
            <w:r>
              <w:rPr>
                <w:bCs/>
                <w:i/>
                <w:sz w:val="24"/>
                <w:szCs w:val="24"/>
              </w:rPr>
              <w:t>(формируемая ДОУ 40%)</w:t>
            </w:r>
          </w:p>
        </w:tc>
        <w:tc>
          <w:tcPr>
            <w:tcW w:w="4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 занятий в год</w:t>
            </w:r>
          </w:p>
        </w:tc>
      </w:tr>
      <w:tr w:rsidR="00131894">
        <w:trPr>
          <w:trHeight w:val="2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Речевое развитие - кружок «Занимательная риторика»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</w:pPr>
          </w:p>
        </w:tc>
      </w:tr>
      <w:tr w:rsidR="00131894">
        <w:trPr>
          <w:trHeight w:val="2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 xml:space="preserve">Кружок экспериментально-исследовательской деятельности «Галилео»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1894">
        <w:trPr>
          <w:trHeight w:val="236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 w:val="0"/>
                <w:sz w:val="24"/>
                <w:szCs w:val="24"/>
              </w:rPr>
              <w:t>Физкультурно-оздоровительной направленности – кружок «Забава»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131894">
        <w:trPr>
          <w:trHeight w:val="119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1318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t>72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31894" w:rsidRDefault="00F8441A">
            <w:pPr>
              <w:jc w:val="center"/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131894" w:rsidRDefault="00131894">
      <w:pPr>
        <w:contextualSpacing/>
        <w:rPr>
          <w:rFonts w:eastAsia="Times New Roman" w:cs="Times New Roman"/>
          <w:bCs/>
          <w:sz w:val="24"/>
          <w:szCs w:val="24"/>
        </w:rPr>
      </w:pPr>
    </w:p>
    <w:p w:rsidR="00131894" w:rsidRDefault="00131894">
      <w:pPr>
        <w:rPr>
          <w:rFonts w:eastAsia="Times New Roman" w:cs="Times New Roman"/>
          <w:b w:val="0"/>
        </w:rPr>
      </w:pPr>
    </w:p>
    <w:tbl>
      <w:tblPr>
        <w:tblStyle w:val="ae"/>
        <w:tblW w:w="13544" w:type="dxa"/>
        <w:tblInd w:w="1242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7513"/>
        <w:gridCol w:w="6031"/>
      </w:tblGrid>
      <w:tr w:rsidR="00131894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Заведующий МБДОУ ДС № 48</w:t>
            </w: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«Одуванчик» г. Светлоград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94" w:rsidRDefault="00131894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</w:p>
          <w:p w:rsidR="00131894" w:rsidRDefault="00F8441A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Г.Ф. Воронко</w:t>
            </w:r>
          </w:p>
        </w:tc>
      </w:tr>
    </w:tbl>
    <w:p w:rsidR="00131894" w:rsidRDefault="00131894"/>
    <w:sectPr w:rsidR="00131894">
      <w:pgSz w:w="16838" w:h="11906" w:orient="landscape"/>
      <w:pgMar w:top="810" w:right="1134" w:bottom="426" w:left="1134" w:header="0" w:footer="0" w:gutter="0"/>
      <w:cols w:space="720"/>
      <w:formProt w:val="0"/>
      <w:docGrid w:linePitch="38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9F"/>
    <w:multiLevelType w:val="multilevel"/>
    <w:tmpl w:val="BAC4A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2B18E0"/>
    <w:multiLevelType w:val="multilevel"/>
    <w:tmpl w:val="1EF4F546"/>
    <w:lvl w:ilvl="0">
      <w:start w:val="1"/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2">
    <w:nsid w:val="747D1D9C"/>
    <w:multiLevelType w:val="multilevel"/>
    <w:tmpl w:val="4B3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4"/>
    <w:rsid w:val="00131894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6"/>
    <w:rPr>
      <w:rFonts w:ascii="Times New Roman" w:eastAsia="Calibri" w:hAnsi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F6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B70D75"/>
    <w:rPr>
      <w:rFonts w:ascii="Tahoma" w:hAnsi="Tahoma" w:cs="Tahoma"/>
      <w:b/>
      <w:sz w:val="16"/>
      <w:szCs w:val="16"/>
      <w:lang w:eastAsia="ru-RU"/>
    </w:rPr>
  </w:style>
  <w:style w:type="character" w:customStyle="1" w:styleId="fontstyle01">
    <w:name w:val="fontstyle01"/>
    <w:basedOn w:val="a0"/>
    <w:qFormat/>
    <w:rsid w:val="00D4285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D42851"/>
    <w:rPr>
      <w:rFonts w:ascii="Symbol" w:hAnsi="Symbol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D4285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b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b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b w:val="0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b w:val="0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b w:val="0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b w:val="0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Symbol"/>
      <w:b w:val="0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 w:val="0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C25F6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B70D7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50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6"/>
    <w:rPr>
      <w:rFonts w:ascii="Times New Roman" w:eastAsia="Calibri" w:hAnsi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F6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B70D75"/>
    <w:rPr>
      <w:rFonts w:ascii="Tahoma" w:hAnsi="Tahoma" w:cs="Tahoma"/>
      <w:b/>
      <w:sz w:val="16"/>
      <w:szCs w:val="16"/>
      <w:lang w:eastAsia="ru-RU"/>
    </w:rPr>
  </w:style>
  <w:style w:type="character" w:customStyle="1" w:styleId="fontstyle01">
    <w:name w:val="fontstyle01"/>
    <w:basedOn w:val="a0"/>
    <w:qFormat/>
    <w:rsid w:val="00D4285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D42851"/>
    <w:rPr>
      <w:rFonts w:ascii="Symbol" w:hAnsi="Symbol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D4285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b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b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b w:val="0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b w:val="0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b w:val="0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b w:val="0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Symbol"/>
      <w:b w:val="0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 w:val="0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C25F6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B70D7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50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2504</Words>
  <Characters>14277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31</cp:revision>
  <cp:lastPrinted>2018-09-11T08:25:00Z</cp:lastPrinted>
  <dcterms:created xsi:type="dcterms:W3CDTF">2017-08-10T16:59:00Z</dcterms:created>
  <dcterms:modified xsi:type="dcterms:W3CDTF">2018-09-14T17:47:00Z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